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Liverpool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Hope</w:t>
          </w:r>
        </w:smartTag>
        <w:r w:rsidRPr="002B13DF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2B13DF">
            <w:rPr>
              <w:rFonts w:ascii="Arial" w:hAnsi="Arial" w:cs="Arial"/>
              <w:sz w:val="28"/>
              <w:szCs w:val="28"/>
            </w:rPr>
            <w:t>University</w:t>
          </w:r>
        </w:smartTag>
      </w:smartTag>
      <w:r w:rsidRPr="002B13DF">
        <w:rPr>
          <w:rFonts w:ascii="Arial" w:hAnsi="Arial" w:cs="Arial"/>
          <w:sz w:val="28"/>
          <w:szCs w:val="28"/>
        </w:rPr>
        <w:t xml:space="preserve"> </w:t>
      </w: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</w:p>
    <w:p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:rsidTr="001632B3">
        <w:trPr>
          <w:trHeight w:hRule="exact" w:val="454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50D2F" w:rsidRPr="00E145D0" w:rsidRDefault="00783EEA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Science/Psychology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Brief description of event/visit/activity:  </w:t>
            </w:r>
          </w:p>
        </w:tc>
        <w:tc>
          <w:tcPr>
            <w:tcW w:w="5580" w:type="dxa"/>
            <w:gridSpan w:val="2"/>
            <w:vAlign w:val="center"/>
          </w:tcPr>
          <w:p w:rsidR="00F50D2F" w:rsidRPr="00E145D0" w:rsidRDefault="00783EEA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 using EEG</w:t>
            </w:r>
          </w:p>
        </w:tc>
      </w:tr>
      <w:tr w:rsidR="001632B3" w:rsidRPr="00E145D0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632B3" w:rsidRPr="00E145D0" w:rsidRDefault="00783EEA" w:rsidP="0002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EEG </w:t>
            </w:r>
            <w:r w:rsidR="00021577">
              <w:rPr>
                <w:rFonts w:ascii="Arial" w:hAnsi="Arial" w:cs="Arial"/>
                <w:sz w:val="20"/>
                <w:szCs w:val="20"/>
              </w:rPr>
              <w:t>Suite HS006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carried out by: </w:t>
            </w:r>
          </w:p>
        </w:tc>
        <w:tc>
          <w:tcPr>
            <w:tcW w:w="4140" w:type="dxa"/>
            <w:gridSpan w:val="2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CCCCCC"/>
            <w:vAlign w:val="center"/>
          </w:tcPr>
          <w:p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</w:p>
        </w:tc>
      </w:tr>
    </w:tbl>
    <w:p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1615"/>
        <w:gridCol w:w="1973"/>
        <w:gridCol w:w="1876"/>
        <w:gridCol w:w="885"/>
        <w:gridCol w:w="3700"/>
        <w:gridCol w:w="1955"/>
        <w:gridCol w:w="1462"/>
        <w:gridCol w:w="973"/>
        <w:gridCol w:w="1329"/>
      </w:tblGrid>
      <w:tr w:rsidR="00FE5453" w:rsidRPr="00E145D0" w:rsidTr="001632B3">
        <w:tc>
          <w:tcPr>
            <w:tcW w:w="15768" w:type="dxa"/>
            <w:gridSpan w:val="9"/>
            <w:shd w:val="clear" w:color="auto" w:fill="CCCCCC"/>
          </w:tcPr>
          <w:p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783EEA" w:rsidRPr="00E145D0" w:rsidTr="00783EEA">
        <w:trPr>
          <w:trHeight w:val="240"/>
        </w:trPr>
        <w:tc>
          <w:tcPr>
            <w:tcW w:w="1669" w:type="dxa"/>
            <w:vMerge w:val="restart"/>
            <w:shd w:val="clear" w:color="auto" w:fill="CCCCCC"/>
          </w:tcPr>
          <w:p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73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21" w:type="dxa"/>
            <w:vMerge w:val="restart"/>
            <w:shd w:val="clear" w:color="auto" w:fill="CCCCCC"/>
          </w:tcPr>
          <w:p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10" w:type="dxa"/>
            <w:vMerge w:val="restart"/>
            <w:shd w:val="clear" w:color="auto" w:fill="CCCCCC"/>
          </w:tcPr>
          <w:p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26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18" w:type="dxa"/>
            <w:vMerge w:val="restart"/>
            <w:shd w:val="clear" w:color="auto" w:fill="CCCCCC"/>
          </w:tcPr>
          <w:p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783EEA" w:rsidRPr="00E145D0" w:rsidTr="00783EEA">
        <w:trPr>
          <w:trHeight w:val="240"/>
        </w:trPr>
        <w:tc>
          <w:tcPr>
            <w:tcW w:w="1669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6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863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382" w:type="dxa"/>
            <w:shd w:val="clear" w:color="auto" w:fill="CCCCCC"/>
          </w:tcPr>
          <w:p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783EEA" w:rsidRPr="00E145D0" w:rsidTr="00783EEA">
        <w:tc>
          <w:tcPr>
            <w:tcW w:w="1669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Staff/Students/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Participants/Visitors</w:t>
            </w:r>
          </w:p>
        </w:tc>
        <w:tc>
          <w:tcPr>
            <w:tcW w:w="2021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>could get electrical shocks or burns from using faulty electrical equipment. Electrical faults can also lead to fires.</w:t>
            </w:r>
          </w:p>
        </w:tc>
        <w:tc>
          <w:tcPr>
            <w:tcW w:w="910" w:type="dxa"/>
            <w:shd w:val="clear" w:color="auto" w:fill="auto"/>
          </w:tcPr>
          <w:p w:rsidR="00783EEA" w:rsidRPr="00E145D0" w:rsidRDefault="00393967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3726" w:type="dxa"/>
            <w:shd w:val="clear" w:color="auto" w:fill="auto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All electrical equipment conforms to medical regulations and is either medically isolated or double insulated</w:t>
            </w:r>
          </w:p>
          <w:p w:rsidR="00783EEA" w:rsidRP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 xml:space="preserve">Defective equipment removed and stored safely </w:t>
            </w:r>
            <w:r w:rsidR="00012A73">
              <w:rPr>
                <w:rFonts w:ascii="Arial" w:hAnsi="Arial" w:cs="Arial"/>
                <w:i/>
                <w:sz w:val="20"/>
                <w:szCs w:val="20"/>
              </w:rPr>
              <w:t xml:space="preserve">for repair, or </w:t>
            </w:r>
            <w:r w:rsidR="002E4360">
              <w:rPr>
                <w:rFonts w:ascii="Arial" w:hAnsi="Arial" w:cs="Arial"/>
                <w:i/>
                <w:sz w:val="20"/>
                <w:szCs w:val="20"/>
              </w:rPr>
              <w:t>decommissioned</w:t>
            </w: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Only trained staff/students allowed to operate equipment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 Regular visual inspection of equipment</w:t>
            </w: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PAT testing required 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Check dates of next PAT test </w:t>
            </w:r>
          </w:p>
        </w:tc>
        <w:tc>
          <w:tcPr>
            <w:tcW w:w="1006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All users</w:t>
            </w: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Lab manager</w:t>
            </w:r>
          </w:p>
        </w:tc>
        <w:tc>
          <w:tcPr>
            <w:tcW w:w="863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2016</w:t>
            </w:r>
          </w:p>
        </w:tc>
        <w:tc>
          <w:tcPr>
            <w:tcW w:w="1382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EEA" w:rsidRPr="00E145D0" w:rsidTr="00783EEA">
        <w:tc>
          <w:tcPr>
            <w:tcW w:w="1669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Allergic reaction</w:t>
            </w: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Staff/Students/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Participants/Visitors</w:t>
            </w:r>
          </w:p>
        </w:tc>
        <w:tc>
          <w:tcPr>
            <w:tcW w:w="2021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Irritation from use of gels or cleaning fluids</w:t>
            </w:r>
          </w:p>
        </w:tc>
        <w:tc>
          <w:tcPr>
            <w:tcW w:w="910" w:type="dxa"/>
            <w:shd w:val="clear" w:color="auto" w:fill="auto"/>
          </w:tcPr>
          <w:p w:rsidR="00783EEA" w:rsidRPr="00E145D0" w:rsidRDefault="00393967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Non-hazardous, medically safe, hypoallergenic fluids used</w:t>
            </w:r>
          </w:p>
        </w:tc>
        <w:tc>
          <w:tcPr>
            <w:tcW w:w="2218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EEA" w:rsidRPr="00E145D0" w:rsidTr="00783EEA">
        <w:tc>
          <w:tcPr>
            <w:tcW w:w="1669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 contamination between participants skin and hair</w:t>
            </w: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Staff/Students/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Participants/Visitors</w:t>
            </w:r>
          </w:p>
        </w:tc>
        <w:tc>
          <w:tcPr>
            <w:tcW w:w="2021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Cross contamination between participants skin and hair</w:t>
            </w:r>
          </w:p>
        </w:tc>
        <w:tc>
          <w:tcPr>
            <w:tcW w:w="910" w:type="dxa"/>
            <w:shd w:val="clear" w:color="auto" w:fill="auto"/>
          </w:tcPr>
          <w:p w:rsidR="00783EEA" w:rsidRPr="00E145D0" w:rsidRDefault="00393967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t>quipment such as electrodes and caps that come into contact with hair and skin, are cleaned and dried before re-use</w:t>
            </w:r>
          </w:p>
          <w:p w:rsidR="00783EEA" w:rsidRPr="00783EEA" w:rsidRDefault="00783EEA" w:rsidP="00783EEA">
            <w:pPr>
              <w:pStyle w:val="Default"/>
              <w:rPr>
                <w:rFonts w:ascii="Arial" w:hAnsi="Arial" w:cs="Arial"/>
                <w:i/>
                <w:sz w:val="20"/>
              </w:rPr>
            </w:pPr>
            <w:r w:rsidRPr="00783EEA">
              <w:rPr>
                <w:rFonts w:ascii="Arial" w:hAnsi="Arial" w:cs="Arial"/>
                <w:i/>
                <w:sz w:val="20"/>
              </w:rPr>
              <w:t>Hand sanitiser provided</w:t>
            </w:r>
          </w:p>
          <w:tbl>
            <w:tblPr>
              <w:tblW w:w="34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3"/>
            </w:tblGrid>
            <w:tr w:rsidR="00783EEA" w:rsidTr="00783EEA">
              <w:trPr>
                <w:trHeight w:val="75"/>
              </w:trPr>
              <w:tc>
                <w:tcPr>
                  <w:tcW w:w="3413" w:type="dxa"/>
                </w:tcPr>
                <w:p w:rsidR="00783EEA" w:rsidRDefault="00783EEA" w:rsidP="00783EEA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783EEA" w:rsidRDefault="00783EEA" w:rsidP="00783EEA">
                  <w:pPr>
                    <w:pStyle w:val="Default"/>
                  </w:pPr>
                </w:p>
              </w:tc>
            </w:tr>
          </w:tbl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  <w:tc>
          <w:tcPr>
            <w:tcW w:w="1006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EEA" w:rsidRPr="00E145D0" w:rsidTr="00783EEA">
        <w:tc>
          <w:tcPr>
            <w:tcW w:w="1669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VDU Usage</w:t>
            </w:r>
          </w:p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Staff/Students/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Participants/Visitors</w:t>
            </w:r>
          </w:p>
        </w:tc>
        <w:tc>
          <w:tcPr>
            <w:tcW w:w="2021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 xml:space="preserve">Staff risk posture problems and pain, discomfort or injuries, </w:t>
            </w:r>
            <w:proofErr w:type="spellStart"/>
            <w:r w:rsidRPr="00783EEA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783EEA">
              <w:rPr>
                <w:rFonts w:ascii="Arial" w:hAnsi="Arial" w:cs="Arial"/>
                <w:i/>
                <w:sz w:val="20"/>
                <w:szCs w:val="20"/>
              </w:rPr>
              <w:t xml:space="preserve"> to their hands/arms, from overuse or </w:t>
            </w:r>
            <w:r w:rsidRPr="00783EE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improper use or from poorly designed workstations or work environments. Headaches or sore eyes can also occur, </w:t>
            </w:r>
            <w:proofErr w:type="spellStart"/>
            <w:r w:rsidRPr="00783EEA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Pr="00783EEA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910" w:type="dxa"/>
            <w:shd w:val="clear" w:color="auto" w:fill="auto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3726" w:type="dxa"/>
            <w:shd w:val="clear" w:color="auto" w:fill="auto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3EEA">
              <w:rPr>
                <w:rFonts w:ascii="Arial" w:hAnsi="Arial" w:cs="Arial"/>
                <w:i/>
                <w:sz w:val="20"/>
                <w:szCs w:val="20"/>
              </w:rPr>
              <w:t>VDU usage for a very short period of time, only an hour or less, and on only one or two occasions</w:t>
            </w:r>
          </w:p>
        </w:tc>
        <w:tc>
          <w:tcPr>
            <w:tcW w:w="2218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1006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863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EEA" w:rsidRPr="00E145D0" w:rsidTr="00783EEA">
        <w:tc>
          <w:tcPr>
            <w:tcW w:w="1669" w:type="dxa"/>
          </w:tcPr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EEA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 and participants/visitors</w:t>
            </w:r>
          </w:p>
        </w:tc>
        <w:tc>
          <w:tcPr>
            <w:tcW w:w="2021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</w:tc>
        <w:tc>
          <w:tcPr>
            <w:tcW w:w="910" w:type="dxa"/>
            <w:shd w:val="clear" w:color="auto" w:fill="auto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26" w:type="dxa"/>
            <w:shd w:val="clear" w:color="auto" w:fill="auto"/>
          </w:tcPr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</w:p>
          <w:p w:rsidR="00783EEA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</w:p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</w:p>
        </w:tc>
        <w:tc>
          <w:tcPr>
            <w:tcW w:w="2218" w:type="dxa"/>
          </w:tcPr>
          <w:p w:rsidR="00783EEA" w:rsidRPr="00E145D0" w:rsidRDefault="00783EEA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Continuous monitoring</w:t>
            </w:r>
          </w:p>
        </w:tc>
        <w:tc>
          <w:tcPr>
            <w:tcW w:w="1006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using the room</w:t>
            </w:r>
          </w:p>
        </w:tc>
        <w:tc>
          <w:tcPr>
            <w:tcW w:w="863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382" w:type="dxa"/>
          </w:tcPr>
          <w:p w:rsidR="00783EEA" w:rsidRPr="00E145D0" w:rsidRDefault="00783EEA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360" w:rsidRPr="00E145D0" w:rsidTr="002E4360">
        <w:tblPrEx>
          <w:tblLook w:val="04A0" w:firstRow="1" w:lastRow="0" w:firstColumn="1" w:lastColumn="0" w:noHBand="0" w:noVBand="1"/>
        </w:tblPrEx>
        <w:tc>
          <w:tcPr>
            <w:tcW w:w="1669" w:type="dxa"/>
          </w:tcPr>
          <w:p w:rsidR="002E436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36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:rsidR="002E4360" w:rsidRPr="00E145D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2E4360" w:rsidRPr="00E145D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Researchers/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2021" w:type="dxa"/>
          </w:tcPr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Accidents, emergencies arising from lack of supervision, manual handling related injuries, sudden illness, fire</w:t>
            </w:r>
          </w:p>
        </w:tc>
        <w:tc>
          <w:tcPr>
            <w:tcW w:w="910" w:type="dxa"/>
          </w:tcPr>
          <w:p w:rsidR="002E4360" w:rsidRPr="00E145D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26" w:type="dxa"/>
          </w:tcPr>
          <w:p w:rsidR="002E436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attempted without equipment when staff are working alone, 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:rsidR="002E436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bookmarkStart w:id="0" w:name="_GoBack"/>
            <w:bookmarkEnd w:id="0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‘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:rsidR="002E4360" w:rsidRPr="00AA2D61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:rsidR="002E4360" w:rsidRPr="00E145D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2218" w:type="dxa"/>
          </w:tcPr>
          <w:p w:rsidR="002E4360" w:rsidRPr="00E145D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Security to check all areas before locking up at night</w:t>
            </w:r>
          </w:p>
        </w:tc>
        <w:tc>
          <w:tcPr>
            <w:tcW w:w="1006" w:type="dxa"/>
          </w:tcPr>
          <w:p w:rsidR="002E436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:rsidR="002E4360" w:rsidRPr="00E145D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863" w:type="dxa"/>
          </w:tcPr>
          <w:p w:rsidR="002E4360" w:rsidRPr="00E145D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382" w:type="dxa"/>
          </w:tcPr>
          <w:p w:rsidR="002E4360" w:rsidRPr="00E145D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360" w:rsidRPr="00E145D0" w:rsidTr="002E4360">
        <w:tblPrEx>
          <w:tblLook w:val="04A0" w:firstRow="1" w:lastRow="0" w:firstColumn="1" w:lastColumn="0" w:noHBand="0" w:noVBand="1"/>
        </w:tblPrEx>
        <w:tc>
          <w:tcPr>
            <w:tcW w:w="1669" w:type="dxa"/>
          </w:tcPr>
          <w:p w:rsidR="002E436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973" w:type="dxa"/>
          </w:tcPr>
          <w:p w:rsidR="002E4360" w:rsidRPr="00AA2D61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2021" w:type="dxa"/>
          </w:tcPr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910" w:type="dxa"/>
          </w:tcPr>
          <w:p w:rsidR="002E436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6" w:type="dxa"/>
          </w:tcPr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:rsidR="002E4360" w:rsidRPr="003514B7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2218" w:type="dxa"/>
          </w:tcPr>
          <w:p w:rsidR="002E4360" w:rsidRDefault="002E4360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2E436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2E436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2E4360" w:rsidRPr="00E145D0" w:rsidRDefault="002E4360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360" w:rsidRPr="00E145D0" w:rsidTr="00783EEA">
        <w:tc>
          <w:tcPr>
            <w:tcW w:w="1669" w:type="dxa"/>
          </w:tcPr>
          <w:p w:rsidR="002E4360" w:rsidRPr="00C76AC5" w:rsidRDefault="002E4360" w:rsidP="002E4360"/>
        </w:tc>
        <w:tc>
          <w:tcPr>
            <w:tcW w:w="1973" w:type="dxa"/>
          </w:tcPr>
          <w:p w:rsidR="002E4360" w:rsidRPr="00C76AC5" w:rsidRDefault="002E4360" w:rsidP="002E4360"/>
        </w:tc>
        <w:tc>
          <w:tcPr>
            <w:tcW w:w="2021" w:type="dxa"/>
          </w:tcPr>
          <w:p w:rsidR="002E4360" w:rsidRPr="00C76AC5" w:rsidRDefault="002E4360" w:rsidP="002E4360"/>
        </w:tc>
        <w:tc>
          <w:tcPr>
            <w:tcW w:w="910" w:type="dxa"/>
            <w:shd w:val="clear" w:color="auto" w:fill="auto"/>
          </w:tcPr>
          <w:p w:rsidR="002E4360" w:rsidRPr="00C76AC5" w:rsidRDefault="002E4360" w:rsidP="002E4360"/>
        </w:tc>
        <w:tc>
          <w:tcPr>
            <w:tcW w:w="3726" w:type="dxa"/>
            <w:shd w:val="clear" w:color="auto" w:fill="auto"/>
          </w:tcPr>
          <w:p w:rsidR="002E4360" w:rsidRPr="00C76AC5" w:rsidRDefault="002E4360" w:rsidP="002E4360"/>
        </w:tc>
        <w:tc>
          <w:tcPr>
            <w:tcW w:w="2218" w:type="dxa"/>
          </w:tcPr>
          <w:p w:rsidR="002E4360" w:rsidRPr="00C76AC5" w:rsidRDefault="002E4360" w:rsidP="002E4360"/>
        </w:tc>
        <w:tc>
          <w:tcPr>
            <w:tcW w:w="1006" w:type="dxa"/>
          </w:tcPr>
          <w:p w:rsidR="002E4360" w:rsidRPr="00C76AC5" w:rsidRDefault="002E4360" w:rsidP="002E4360"/>
        </w:tc>
        <w:tc>
          <w:tcPr>
            <w:tcW w:w="863" w:type="dxa"/>
          </w:tcPr>
          <w:p w:rsidR="002E4360" w:rsidRPr="00C76AC5" w:rsidRDefault="002E4360" w:rsidP="002E4360"/>
        </w:tc>
        <w:tc>
          <w:tcPr>
            <w:tcW w:w="1382" w:type="dxa"/>
          </w:tcPr>
          <w:p w:rsidR="002E4360" w:rsidRPr="00C76AC5" w:rsidRDefault="002E4360" w:rsidP="002E4360"/>
        </w:tc>
      </w:tr>
      <w:tr w:rsidR="00750A2F" w:rsidRPr="00E145D0" w:rsidTr="00783EEA">
        <w:tc>
          <w:tcPr>
            <w:tcW w:w="1669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50A2F" w:rsidRPr="00E145D0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2F" w:rsidRPr="00E145D0" w:rsidTr="00783EEA">
        <w:tc>
          <w:tcPr>
            <w:tcW w:w="1669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50A2F" w:rsidRPr="00E145D0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2F" w:rsidRPr="00E145D0" w:rsidTr="00783EEA">
        <w:tc>
          <w:tcPr>
            <w:tcW w:w="1669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50A2F" w:rsidRPr="00E145D0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2F" w:rsidRPr="00E145D0" w:rsidTr="00783EEA">
        <w:tc>
          <w:tcPr>
            <w:tcW w:w="1669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50A2F" w:rsidRPr="00E145D0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2F" w:rsidRPr="00E145D0" w:rsidTr="00783EEA">
        <w:tc>
          <w:tcPr>
            <w:tcW w:w="1669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1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26" w:type="dxa"/>
            <w:shd w:val="clear" w:color="auto" w:fill="auto"/>
          </w:tcPr>
          <w:p w:rsidR="00750A2F" w:rsidRPr="00AA2D61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750A2F" w:rsidRDefault="00750A2F" w:rsidP="00783EE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6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750A2F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750A2F" w:rsidRPr="00E145D0" w:rsidRDefault="00750A2F" w:rsidP="00783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5D0" w:rsidRDefault="00E145D0"/>
    <w:p w:rsidR="001654C5" w:rsidRPr="00E145D0" w:rsidRDefault="001654C5">
      <w:pPr>
        <w:rPr>
          <w:rFonts w:ascii="Arial" w:hAnsi="Arial" w:cs="Arial"/>
          <w:sz w:val="20"/>
          <w:szCs w:val="20"/>
        </w:rPr>
      </w:pPr>
      <w:r w:rsidRPr="00E145D0">
        <w:rPr>
          <w:rFonts w:ascii="Arial" w:hAnsi="Arial" w:cs="Arial"/>
          <w:sz w:val="20"/>
          <w:szCs w:val="20"/>
        </w:rPr>
        <w:t>*Refer to the ‘RISK MATRIX’ to establish the risk rating</w:t>
      </w: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3"/>
    <w:rsid w:val="00012A73"/>
    <w:rsid w:val="00021577"/>
    <w:rsid w:val="00044B2B"/>
    <w:rsid w:val="0005106B"/>
    <w:rsid w:val="0005248A"/>
    <w:rsid w:val="00055549"/>
    <w:rsid w:val="000845F3"/>
    <w:rsid w:val="000D4C08"/>
    <w:rsid w:val="00121507"/>
    <w:rsid w:val="00131DF6"/>
    <w:rsid w:val="001343BF"/>
    <w:rsid w:val="001347BD"/>
    <w:rsid w:val="00141745"/>
    <w:rsid w:val="00144345"/>
    <w:rsid w:val="001632B3"/>
    <w:rsid w:val="001654C5"/>
    <w:rsid w:val="001E570F"/>
    <w:rsid w:val="00222DE0"/>
    <w:rsid w:val="0023338A"/>
    <w:rsid w:val="00252920"/>
    <w:rsid w:val="00253656"/>
    <w:rsid w:val="00291E62"/>
    <w:rsid w:val="002A7E22"/>
    <w:rsid w:val="002B13DF"/>
    <w:rsid w:val="002B3262"/>
    <w:rsid w:val="002D79C6"/>
    <w:rsid w:val="002E4360"/>
    <w:rsid w:val="00320E77"/>
    <w:rsid w:val="003210F3"/>
    <w:rsid w:val="00331B7B"/>
    <w:rsid w:val="00351BA3"/>
    <w:rsid w:val="003561CD"/>
    <w:rsid w:val="00381C3D"/>
    <w:rsid w:val="00393967"/>
    <w:rsid w:val="003B58BD"/>
    <w:rsid w:val="003C3586"/>
    <w:rsid w:val="003E00B8"/>
    <w:rsid w:val="00420A65"/>
    <w:rsid w:val="004377B1"/>
    <w:rsid w:val="004B211B"/>
    <w:rsid w:val="004E0235"/>
    <w:rsid w:val="00517D64"/>
    <w:rsid w:val="00547877"/>
    <w:rsid w:val="00613EB8"/>
    <w:rsid w:val="00616C24"/>
    <w:rsid w:val="006202E7"/>
    <w:rsid w:val="00681BF3"/>
    <w:rsid w:val="006A1032"/>
    <w:rsid w:val="006A789E"/>
    <w:rsid w:val="006D53CD"/>
    <w:rsid w:val="00705598"/>
    <w:rsid w:val="00740886"/>
    <w:rsid w:val="00750A2F"/>
    <w:rsid w:val="007803C6"/>
    <w:rsid w:val="00783EEA"/>
    <w:rsid w:val="00784888"/>
    <w:rsid w:val="007B0485"/>
    <w:rsid w:val="007D0CC9"/>
    <w:rsid w:val="007D77F2"/>
    <w:rsid w:val="00803728"/>
    <w:rsid w:val="00846552"/>
    <w:rsid w:val="0086195F"/>
    <w:rsid w:val="008B21D4"/>
    <w:rsid w:val="008B22F9"/>
    <w:rsid w:val="008E3267"/>
    <w:rsid w:val="00945BC0"/>
    <w:rsid w:val="0095408C"/>
    <w:rsid w:val="00974496"/>
    <w:rsid w:val="00976AF0"/>
    <w:rsid w:val="009851CF"/>
    <w:rsid w:val="009E0DD9"/>
    <w:rsid w:val="00A07625"/>
    <w:rsid w:val="00A21351"/>
    <w:rsid w:val="00A21DE1"/>
    <w:rsid w:val="00A2558F"/>
    <w:rsid w:val="00A45527"/>
    <w:rsid w:val="00A7005F"/>
    <w:rsid w:val="00AA4A49"/>
    <w:rsid w:val="00AF7BDB"/>
    <w:rsid w:val="00B32B23"/>
    <w:rsid w:val="00B46ABB"/>
    <w:rsid w:val="00B652E4"/>
    <w:rsid w:val="00B9630A"/>
    <w:rsid w:val="00BD692C"/>
    <w:rsid w:val="00D22113"/>
    <w:rsid w:val="00D426CB"/>
    <w:rsid w:val="00D446F1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241CC"/>
    <w:rsid w:val="00F50D2F"/>
    <w:rsid w:val="00F66DEF"/>
    <w:rsid w:val="00F83C90"/>
    <w:rsid w:val="00FB618B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0979E0"/>
  <w15:docId w15:val="{DC842D0C-713C-4B08-8928-E900657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E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21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2</cp:revision>
  <cp:lastPrinted>2016-02-09T13:01:00Z</cp:lastPrinted>
  <dcterms:created xsi:type="dcterms:W3CDTF">2023-02-27T10:44:00Z</dcterms:created>
  <dcterms:modified xsi:type="dcterms:W3CDTF">2023-02-27T10:44:00Z</dcterms:modified>
</cp:coreProperties>
</file>